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30A" w:rsidRDefault="00345B88" w:rsidP="00574E74">
      <w:pPr>
        <w:pStyle w:val="Nzev"/>
      </w:pPr>
      <w:r>
        <w:t xml:space="preserve">Aktualizace a Zpráva o uplatňování </w:t>
      </w:r>
      <w:r w:rsidR="005A39CE">
        <w:t>ÚEK</w:t>
      </w:r>
      <w:r w:rsidR="00444755">
        <w:t xml:space="preserve"> </w:t>
      </w:r>
      <w:r>
        <w:t>Statutárního města Brna</w:t>
      </w:r>
    </w:p>
    <w:p w:rsidR="00574E74" w:rsidRDefault="00574E74" w:rsidP="00574E74">
      <w:pPr>
        <w:pStyle w:val="Podnadpis"/>
      </w:pPr>
      <w:r>
        <w:t xml:space="preserve">Obsah </w:t>
      </w:r>
      <w:r w:rsidR="00122AB4">
        <w:t>předaných</w:t>
      </w:r>
      <w:r>
        <w:t xml:space="preserve"> vstupů a výstupů</w:t>
      </w:r>
    </w:p>
    <w:p w:rsidR="00574E74" w:rsidRDefault="00574E74" w:rsidP="00574E74">
      <w:pPr>
        <w:pStyle w:val="Nadpis1"/>
        <w:rPr>
          <w:b/>
        </w:rPr>
      </w:pPr>
      <w:r>
        <w:t xml:space="preserve">Složka </w:t>
      </w:r>
      <w:r w:rsidRPr="00574E74">
        <w:rPr>
          <w:b/>
        </w:rPr>
        <w:t>MAPY</w:t>
      </w:r>
      <w:r w:rsidR="006217F9">
        <w:rPr>
          <w:b/>
        </w:rPr>
        <w:t>_PNG</w:t>
      </w:r>
    </w:p>
    <w:p w:rsidR="00574E74" w:rsidRPr="007E467F" w:rsidRDefault="00574E74" w:rsidP="00574E74">
      <w:pPr>
        <w:rPr>
          <w:color w:val="4472C4" w:themeColor="accent5"/>
        </w:rPr>
      </w:pPr>
      <w:r w:rsidRPr="007E467F">
        <w:rPr>
          <w:color w:val="4472C4" w:themeColor="accent5"/>
        </w:rPr>
        <w:t xml:space="preserve">Obsahuje </w:t>
      </w:r>
      <w:r w:rsidR="00F9475D" w:rsidRPr="007E467F">
        <w:rPr>
          <w:color w:val="4472C4" w:themeColor="accent5"/>
        </w:rPr>
        <w:t>tematické</w:t>
      </w:r>
      <w:r w:rsidR="00BB4145" w:rsidRPr="007E467F">
        <w:rPr>
          <w:color w:val="4472C4" w:themeColor="accent5"/>
        </w:rPr>
        <w:t xml:space="preserve"> mapové kompozice</w:t>
      </w:r>
      <w:r w:rsidRPr="007E467F">
        <w:rPr>
          <w:color w:val="4472C4" w:themeColor="accent5"/>
        </w:rPr>
        <w:t xml:space="preserve"> ve </w:t>
      </w:r>
      <w:r w:rsidR="00B157FE">
        <w:rPr>
          <w:color w:val="4472C4" w:themeColor="accent5"/>
        </w:rPr>
        <w:t xml:space="preserve">velikosti A4 ve </w:t>
      </w:r>
      <w:proofErr w:type="gramStart"/>
      <w:r w:rsidR="00B157FE">
        <w:rPr>
          <w:color w:val="4472C4" w:themeColor="accent5"/>
        </w:rPr>
        <w:t>formátech *.PNG</w:t>
      </w:r>
      <w:proofErr w:type="gramEnd"/>
    </w:p>
    <w:p w:rsidR="00574E74" w:rsidRDefault="00BD3C8C" w:rsidP="00510115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5" w:hanging="357"/>
        <w:contextualSpacing w:val="0"/>
        <w:jc w:val="both"/>
      </w:pPr>
      <w:r>
        <w:rPr>
          <w:b/>
        </w:rPr>
        <w:t>ZOU_</w:t>
      </w:r>
      <w:r w:rsidR="007D003B">
        <w:rPr>
          <w:b/>
        </w:rPr>
        <w:t>Brno_</w:t>
      </w:r>
      <w:r w:rsidR="00574E74" w:rsidRPr="00283058">
        <w:rPr>
          <w:b/>
        </w:rPr>
        <w:t>M01_REZZO_palivo</w:t>
      </w:r>
      <w:r w:rsidR="00574E74">
        <w:tab/>
      </w:r>
      <w:r w:rsidR="00574E74" w:rsidRPr="00574E74">
        <w:t>Provozovny stacionárních zdrojů REZZO 1 a REZZO 2</w:t>
      </w:r>
      <w:r w:rsidR="00574E74">
        <w:t xml:space="preserve">, </w:t>
      </w:r>
      <w:r w:rsidR="00574E74" w:rsidRPr="00574E74">
        <w:t>členěno podle skupin pali</w:t>
      </w:r>
      <w:r w:rsidR="00574E74">
        <w:t xml:space="preserve">v, </w:t>
      </w:r>
      <w:r w:rsidR="004B0F71">
        <w:t>stav 2021</w:t>
      </w:r>
      <w:r w:rsidR="00574E74">
        <w:t xml:space="preserve">, </w:t>
      </w:r>
      <w:r w:rsidR="007D003B">
        <w:t>Statutární město Brno</w:t>
      </w:r>
    </w:p>
    <w:p w:rsidR="00974289" w:rsidRDefault="00BD3C8C" w:rsidP="00974289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5" w:hanging="357"/>
        <w:contextualSpacing w:val="0"/>
        <w:jc w:val="both"/>
      </w:pPr>
      <w:r>
        <w:rPr>
          <w:b/>
        </w:rPr>
        <w:t>ZOU_</w:t>
      </w:r>
      <w:r w:rsidR="007D003B">
        <w:rPr>
          <w:b/>
        </w:rPr>
        <w:t>Brno_</w:t>
      </w:r>
      <w:r w:rsidR="00974289" w:rsidRPr="00283058">
        <w:rPr>
          <w:b/>
        </w:rPr>
        <w:t>M01_REZZO_palivo_TOP10</w:t>
      </w:r>
      <w:r w:rsidR="00974289">
        <w:tab/>
      </w:r>
      <w:r w:rsidR="00974289" w:rsidRPr="00574E74">
        <w:t>Provozovny stacionárních zdrojů REZZO 1 a REZZO 2</w:t>
      </w:r>
      <w:r w:rsidR="00974289">
        <w:t xml:space="preserve">, </w:t>
      </w:r>
      <w:r w:rsidR="00974289" w:rsidRPr="002F532C">
        <w:t xml:space="preserve">největší </w:t>
      </w:r>
      <w:r w:rsidR="008856CF">
        <w:t>průmysloví spotřebitelé paliv</w:t>
      </w:r>
      <w:r w:rsidR="000A7010">
        <w:t xml:space="preserve"> </w:t>
      </w:r>
      <w:r w:rsidR="00974289" w:rsidRPr="002F532C">
        <w:t>v roce 20</w:t>
      </w:r>
      <w:r w:rsidR="008856CF">
        <w:t>21</w:t>
      </w:r>
      <w:r w:rsidR="00974289" w:rsidRPr="002F532C">
        <w:t xml:space="preserve"> [GJ/</w:t>
      </w:r>
      <w:r w:rsidR="00974289">
        <w:rPr>
          <w:lang w:val="en-US"/>
        </w:rPr>
        <w:t>]</w:t>
      </w:r>
      <w:r w:rsidR="00974289">
        <w:t xml:space="preserve">, </w:t>
      </w:r>
      <w:r w:rsidR="007D003B">
        <w:t>Statutární město Brno</w:t>
      </w:r>
    </w:p>
    <w:p w:rsidR="00574E74" w:rsidRDefault="00BD3C8C" w:rsidP="00510115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5" w:hanging="357"/>
        <w:contextualSpacing w:val="0"/>
        <w:jc w:val="both"/>
      </w:pPr>
      <w:r>
        <w:rPr>
          <w:b/>
        </w:rPr>
        <w:t>ZOU_</w:t>
      </w:r>
      <w:r w:rsidR="007D003B">
        <w:rPr>
          <w:b/>
        </w:rPr>
        <w:t>Brno_</w:t>
      </w:r>
      <w:r w:rsidR="00574E74" w:rsidRPr="00283058">
        <w:rPr>
          <w:b/>
        </w:rPr>
        <w:t>M01_REZZO_sektor</w:t>
      </w:r>
      <w:r w:rsidR="00574E74">
        <w:tab/>
      </w:r>
      <w:r w:rsidR="00574E74" w:rsidRPr="00574E74">
        <w:t>Provozovny stacionárních zdrojů REZZO 1 a REZZO 2</w:t>
      </w:r>
      <w:r w:rsidR="00574E74">
        <w:t xml:space="preserve">, </w:t>
      </w:r>
      <w:r w:rsidR="00574E74" w:rsidRPr="00574E74">
        <w:t xml:space="preserve">členěno podle </w:t>
      </w:r>
      <w:r w:rsidR="00574E74">
        <w:t xml:space="preserve">sektoru národního hospodářství, diferencováno dle instalovaného tepelného výkonu, </w:t>
      </w:r>
      <w:r w:rsidR="004B0F71">
        <w:t>stav 2021</w:t>
      </w:r>
      <w:r w:rsidR="00574E74">
        <w:t xml:space="preserve">, </w:t>
      </w:r>
      <w:r w:rsidR="007D003B">
        <w:t>Statutární město Brno</w:t>
      </w:r>
    </w:p>
    <w:p w:rsidR="00C33792" w:rsidRDefault="00BD3C8C" w:rsidP="00510115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5" w:hanging="357"/>
        <w:contextualSpacing w:val="0"/>
        <w:jc w:val="both"/>
      </w:pPr>
      <w:r>
        <w:rPr>
          <w:b/>
        </w:rPr>
        <w:t>ZOU_</w:t>
      </w:r>
      <w:r w:rsidR="007D003B">
        <w:rPr>
          <w:b/>
        </w:rPr>
        <w:t>Brno_</w:t>
      </w:r>
      <w:r w:rsidR="00FE64E7" w:rsidRPr="00283058">
        <w:rPr>
          <w:b/>
        </w:rPr>
        <w:t>M02_REZZO_palivo</w:t>
      </w:r>
      <w:r w:rsidR="00F46C15">
        <w:rPr>
          <w:b/>
        </w:rPr>
        <w:t>_MC</w:t>
      </w:r>
      <w:r w:rsidR="00FE64E7">
        <w:tab/>
      </w:r>
      <w:r w:rsidR="00FE64E7" w:rsidRPr="00FE64E7">
        <w:t xml:space="preserve">Primární spotřeba paliv </w:t>
      </w:r>
      <w:r w:rsidR="002C3FFE">
        <w:t>ve stacio</w:t>
      </w:r>
      <w:bookmarkStart w:id="0" w:name="_GoBack"/>
      <w:bookmarkEnd w:id="0"/>
      <w:r w:rsidR="002C3FFE">
        <w:t>nárních zdrojích REZZO </w:t>
      </w:r>
      <w:r w:rsidR="00FE64E7" w:rsidRPr="00FE64E7">
        <w:t>1 a REZZO 2</w:t>
      </w:r>
      <w:r w:rsidR="00FE64E7">
        <w:t xml:space="preserve">, </w:t>
      </w:r>
      <w:r w:rsidR="00FE64E7" w:rsidRPr="005A2DEC">
        <w:t xml:space="preserve">součet za </w:t>
      </w:r>
      <w:r w:rsidR="00F46C15">
        <w:t>MČ</w:t>
      </w:r>
      <w:r w:rsidR="00FE64E7" w:rsidRPr="005A2DEC">
        <w:t xml:space="preserve"> [</w:t>
      </w:r>
      <w:r w:rsidR="00FE64E7">
        <w:t>GJ</w:t>
      </w:r>
      <w:r w:rsidR="00FE64E7" w:rsidRPr="005A2DEC">
        <w:t>/r</w:t>
      </w:r>
      <w:r w:rsidR="00FE64E7">
        <w:rPr>
          <w:lang w:val="en-US"/>
        </w:rPr>
        <w:t xml:space="preserve">], </w:t>
      </w:r>
      <w:r w:rsidR="00FE64E7" w:rsidRPr="00285078">
        <w:t>členěno dle skupiny paliv</w:t>
      </w:r>
      <w:r w:rsidR="00FE64E7">
        <w:rPr>
          <w:lang w:val="en-US"/>
        </w:rPr>
        <w:t xml:space="preserve">, </w:t>
      </w:r>
      <w:r w:rsidR="004B0F71">
        <w:t>stav 2021</w:t>
      </w:r>
      <w:r w:rsidR="00FE64E7">
        <w:t xml:space="preserve">, </w:t>
      </w:r>
      <w:r w:rsidR="007D003B">
        <w:t>Statutární město Brno</w:t>
      </w:r>
    </w:p>
    <w:p w:rsidR="000B449A" w:rsidRDefault="00BD3C8C" w:rsidP="00510115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5" w:hanging="357"/>
        <w:contextualSpacing w:val="0"/>
        <w:jc w:val="both"/>
      </w:pPr>
      <w:r>
        <w:rPr>
          <w:b/>
        </w:rPr>
        <w:t>ZOU_</w:t>
      </w:r>
      <w:r w:rsidR="007D003B">
        <w:rPr>
          <w:b/>
        </w:rPr>
        <w:t>Brno_</w:t>
      </w:r>
      <w:r w:rsidR="000B449A" w:rsidRPr="00283058">
        <w:rPr>
          <w:b/>
        </w:rPr>
        <w:t>M02_REZZO_palivo_zpusob</w:t>
      </w:r>
      <w:r w:rsidR="00F46C15">
        <w:rPr>
          <w:b/>
        </w:rPr>
        <w:t>_MC</w:t>
      </w:r>
      <w:r w:rsidR="000B449A">
        <w:tab/>
      </w:r>
      <w:r w:rsidR="000B449A" w:rsidRPr="00FE64E7">
        <w:t>Primární spotřeba paliv ve stacionárních zdrojích REZZO 1 a REZZO 2</w:t>
      </w:r>
      <w:r w:rsidR="000B449A">
        <w:t xml:space="preserve">, </w:t>
      </w:r>
      <w:r w:rsidR="000B449A" w:rsidRPr="005A2DEC">
        <w:t xml:space="preserve">součet za </w:t>
      </w:r>
      <w:r w:rsidR="00F46C15">
        <w:t>MČ</w:t>
      </w:r>
      <w:r w:rsidR="00F46C15" w:rsidRPr="005A2DEC">
        <w:t xml:space="preserve"> </w:t>
      </w:r>
      <w:r w:rsidR="000B449A" w:rsidRPr="005A2DEC">
        <w:t>[</w:t>
      </w:r>
      <w:r w:rsidR="000B449A">
        <w:t>GJ</w:t>
      </w:r>
      <w:r w:rsidR="000B449A" w:rsidRPr="005A2DEC">
        <w:t>/r</w:t>
      </w:r>
      <w:r w:rsidR="000B449A">
        <w:rPr>
          <w:lang w:val="en-US"/>
        </w:rPr>
        <w:t xml:space="preserve">], </w:t>
      </w:r>
      <w:r w:rsidR="000B449A" w:rsidRPr="00285078">
        <w:t xml:space="preserve">členěno </w:t>
      </w:r>
      <w:r w:rsidR="000B449A">
        <w:t>podle způsobu užití</w:t>
      </w:r>
      <w:r w:rsidR="000B449A">
        <w:rPr>
          <w:lang w:val="en-US"/>
        </w:rPr>
        <w:t xml:space="preserve">, </w:t>
      </w:r>
      <w:r w:rsidR="004B0F71">
        <w:t>stav 2021</w:t>
      </w:r>
      <w:r w:rsidR="000B449A">
        <w:t xml:space="preserve">, </w:t>
      </w:r>
      <w:r w:rsidR="007D003B">
        <w:t>Statutární město Brno</w:t>
      </w:r>
    </w:p>
    <w:p w:rsidR="00724274" w:rsidRPr="00574E74" w:rsidRDefault="00BD3C8C" w:rsidP="00510115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5" w:hanging="357"/>
        <w:contextualSpacing w:val="0"/>
        <w:jc w:val="both"/>
      </w:pPr>
      <w:r>
        <w:rPr>
          <w:b/>
        </w:rPr>
        <w:t>ZOU_</w:t>
      </w:r>
      <w:r w:rsidR="007D003B">
        <w:rPr>
          <w:b/>
        </w:rPr>
        <w:t>Brno_</w:t>
      </w:r>
      <w:r w:rsidR="00724274" w:rsidRPr="00283058">
        <w:rPr>
          <w:b/>
        </w:rPr>
        <w:t>M02_REZZO_sektor</w:t>
      </w:r>
      <w:r w:rsidR="00F46C15">
        <w:rPr>
          <w:b/>
        </w:rPr>
        <w:t>_MC</w:t>
      </w:r>
      <w:r w:rsidR="00724274">
        <w:tab/>
      </w:r>
      <w:r w:rsidR="00724274" w:rsidRPr="00FE64E7">
        <w:t xml:space="preserve">Primární spotřeba paliv ve </w:t>
      </w:r>
      <w:r w:rsidR="00283058">
        <w:t>stacionárních zdrojích REZZO </w:t>
      </w:r>
      <w:r w:rsidR="00724274" w:rsidRPr="00FE64E7">
        <w:t>1 a REZZO 2</w:t>
      </w:r>
      <w:r w:rsidR="00724274">
        <w:t xml:space="preserve">, </w:t>
      </w:r>
      <w:r w:rsidR="00724274" w:rsidRPr="005A2DEC">
        <w:t xml:space="preserve">součet za </w:t>
      </w:r>
      <w:r w:rsidR="00F46C15">
        <w:t>MČ</w:t>
      </w:r>
      <w:r w:rsidR="00F46C15" w:rsidRPr="005A2DEC">
        <w:t xml:space="preserve"> </w:t>
      </w:r>
      <w:r w:rsidR="00724274" w:rsidRPr="005A2DEC">
        <w:t>[</w:t>
      </w:r>
      <w:r w:rsidR="00724274">
        <w:t>GJ</w:t>
      </w:r>
      <w:r w:rsidR="00724274" w:rsidRPr="005A2DEC">
        <w:t>/r</w:t>
      </w:r>
      <w:r w:rsidR="00724274">
        <w:rPr>
          <w:lang w:val="en-US"/>
        </w:rPr>
        <w:t xml:space="preserve">], </w:t>
      </w:r>
      <w:r w:rsidR="00724274" w:rsidRPr="00285078">
        <w:t xml:space="preserve">členěno </w:t>
      </w:r>
      <w:r w:rsidR="00724274">
        <w:t>podle sektoru národního hospodářství</w:t>
      </w:r>
      <w:r w:rsidR="00724274">
        <w:rPr>
          <w:lang w:val="en-US"/>
        </w:rPr>
        <w:t xml:space="preserve">, </w:t>
      </w:r>
      <w:r w:rsidR="004B0F71">
        <w:t>stav 2021</w:t>
      </w:r>
      <w:r w:rsidR="00724274">
        <w:t xml:space="preserve">, </w:t>
      </w:r>
      <w:r w:rsidR="007D003B">
        <w:t>Statutární město Brno</w:t>
      </w:r>
    </w:p>
    <w:p w:rsidR="000E4DDB" w:rsidRPr="00D76B2C" w:rsidRDefault="00BD3C8C" w:rsidP="000E4DDB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5" w:hanging="357"/>
        <w:contextualSpacing w:val="0"/>
        <w:jc w:val="both"/>
      </w:pPr>
      <w:r>
        <w:rPr>
          <w:b/>
        </w:rPr>
        <w:t>ZOU_</w:t>
      </w:r>
      <w:r w:rsidR="000E4DDB">
        <w:rPr>
          <w:b/>
        </w:rPr>
        <w:t>Brno</w:t>
      </w:r>
      <w:r w:rsidR="000E4DDB" w:rsidRPr="00D76B2C">
        <w:rPr>
          <w:b/>
        </w:rPr>
        <w:t>_M03_SLDB_</w:t>
      </w:r>
      <w:r w:rsidR="00ED61C5">
        <w:rPr>
          <w:b/>
        </w:rPr>
        <w:t>energie</w:t>
      </w:r>
      <w:r w:rsidR="000E4DDB" w:rsidRPr="00D76B2C">
        <w:rPr>
          <w:b/>
        </w:rPr>
        <w:t>_</w:t>
      </w:r>
      <w:r w:rsidR="00ED61C5">
        <w:rPr>
          <w:b/>
        </w:rPr>
        <w:t>MC</w:t>
      </w:r>
      <w:r w:rsidR="000E4DDB" w:rsidRPr="00D76B2C">
        <w:tab/>
        <w:t>Počet obydlených bytů podle druhu paliva</w:t>
      </w:r>
      <w:r w:rsidR="00ED61C5">
        <w:t xml:space="preserve"> a energie</w:t>
      </w:r>
      <w:r w:rsidR="000E4DDB" w:rsidRPr="00D76B2C">
        <w:t xml:space="preserve"> pro vytápění, členěno dle </w:t>
      </w:r>
      <w:proofErr w:type="gramStart"/>
      <w:r w:rsidR="000E4DDB">
        <w:t>městských</w:t>
      </w:r>
      <w:proofErr w:type="gramEnd"/>
      <w:r w:rsidR="000E4DDB">
        <w:t xml:space="preserve"> části</w:t>
      </w:r>
      <w:r w:rsidR="000E4DDB" w:rsidRPr="00D76B2C">
        <w:t>, Sčítání lidu, domů a bytů 20</w:t>
      </w:r>
      <w:r w:rsidR="00ED61C5">
        <w:t>2</w:t>
      </w:r>
      <w:r w:rsidR="000E4DDB" w:rsidRPr="00D76B2C">
        <w:t>1</w:t>
      </w:r>
    </w:p>
    <w:p w:rsidR="000E4DDB" w:rsidRPr="00D76B2C" w:rsidRDefault="00BD3C8C" w:rsidP="000E4DDB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5" w:hanging="357"/>
        <w:contextualSpacing w:val="0"/>
        <w:jc w:val="both"/>
      </w:pPr>
      <w:r>
        <w:rPr>
          <w:b/>
        </w:rPr>
        <w:t>ZOU_</w:t>
      </w:r>
      <w:r w:rsidR="000E4DDB">
        <w:rPr>
          <w:b/>
        </w:rPr>
        <w:t>Brno</w:t>
      </w:r>
      <w:r w:rsidR="000E4DDB" w:rsidRPr="00D76B2C">
        <w:rPr>
          <w:b/>
        </w:rPr>
        <w:t>_M03_SLDB_</w:t>
      </w:r>
      <w:r w:rsidR="00ED61C5">
        <w:rPr>
          <w:b/>
        </w:rPr>
        <w:t>domy_</w:t>
      </w:r>
      <w:r w:rsidR="000E4DDB" w:rsidRPr="00D76B2C">
        <w:rPr>
          <w:b/>
        </w:rPr>
        <w:t>stari_</w:t>
      </w:r>
      <w:r w:rsidR="00ED61C5">
        <w:rPr>
          <w:b/>
        </w:rPr>
        <w:t>MC</w:t>
      </w:r>
      <w:r w:rsidR="000E4DDB" w:rsidRPr="00D76B2C">
        <w:tab/>
        <w:t xml:space="preserve">Průměrné stáří obydlených domů, členěno dle </w:t>
      </w:r>
      <w:proofErr w:type="gramStart"/>
      <w:r w:rsidR="000E4DDB">
        <w:t>městských</w:t>
      </w:r>
      <w:proofErr w:type="gramEnd"/>
      <w:r w:rsidR="000E4DDB">
        <w:t xml:space="preserve"> části</w:t>
      </w:r>
      <w:r w:rsidR="000E4DDB" w:rsidRPr="00D76B2C">
        <w:t>, Sčítání lidu, domů a bytů 20</w:t>
      </w:r>
      <w:r w:rsidR="00ED61C5">
        <w:t>2</w:t>
      </w:r>
      <w:r w:rsidR="000E4DDB" w:rsidRPr="00D76B2C">
        <w:t>1</w:t>
      </w:r>
    </w:p>
    <w:p w:rsidR="0031523B" w:rsidRPr="00D76B2C" w:rsidRDefault="0031523B" w:rsidP="0031523B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5" w:hanging="357"/>
        <w:contextualSpacing w:val="0"/>
        <w:jc w:val="both"/>
      </w:pPr>
      <w:r>
        <w:rPr>
          <w:b/>
        </w:rPr>
        <w:t>ZOU_Brno</w:t>
      </w:r>
      <w:r w:rsidRPr="00D76B2C">
        <w:rPr>
          <w:b/>
        </w:rPr>
        <w:t>_M03_SLDB_zpusob_</w:t>
      </w:r>
      <w:r>
        <w:rPr>
          <w:b/>
        </w:rPr>
        <w:t>MC</w:t>
      </w:r>
      <w:r w:rsidRPr="00D76B2C">
        <w:tab/>
        <w:t xml:space="preserve">Počet obydlených bytů podle způsobu vytápění, členěno dle </w:t>
      </w:r>
      <w:proofErr w:type="gramStart"/>
      <w:r>
        <w:t>městských</w:t>
      </w:r>
      <w:proofErr w:type="gramEnd"/>
      <w:r>
        <w:t xml:space="preserve"> části</w:t>
      </w:r>
      <w:r w:rsidRPr="00D76B2C">
        <w:t>, Sčítání lidu, domů a bytů 20</w:t>
      </w:r>
      <w:r>
        <w:t>2</w:t>
      </w:r>
      <w:r w:rsidRPr="00D76B2C">
        <w:t>1</w:t>
      </w:r>
    </w:p>
    <w:p w:rsidR="000E4DDB" w:rsidRDefault="00BD3C8C" w:rsidP="000E4DDB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5" w:hanging="357"/>
        <w:contextualSpacing w:val="0"/>
        <w:jc w:val="both"/>
      </w:pPr>
      <w:r>
        <w:rPr>
          <w:b/>
        </w:rPr>
        <w:t>ZOU_</w:t>
      </w:r>
      <w:r w:rsidR="000E4DDB">
        <w:rPr>
          <w:b/>
        </w:rPr>
        <w:t>Brno</w:t>
      </w:r>
      <w:r w:rsidR="000E4DDB" w:rsidRPr="00D76B2C">
        <w:rPr>
          <w:b/>
        </w:rPr>
        <w:t>_M03_SLDB_</w:t>
      </w:r>
      <w:r w:rsidR="0031523B">
        <w:rPr>
          <w:b/>
        </w:rPr>
        <w:t>obyvatel</w:t>
      </w:r>
      <w:r w:rsidR="000E4DDB" w:rsidRPr="00D76B2C">
        <w:rPr>
          <w:b/>
        </w:rPr>
        <w:t>_</w:t>
      </w:r>
      <w:r w:rsidR="00C116EE">
        <w:rPr>
          <w:b/>
        </w:rPr>
        <w:t>MC</w:t>
      </w:r>
      <w:r w:rsidR="000E4DDB" w:rsidRPr="00D76B2C">
        <w:tab/>
        <w:t xml:space="preserve">Počet </w:t>
      </w:r>
      <w:r w:rsidR="00C116EE">
        <w:t>obyvatel</w:t>
      </w:r>
      <w:r w:rsidR="000E4DDB" w:rsidRPr="00D76B2C">
        <w:t xml:space="preserve">, členěno dle </w:t>
      </w:r>
      <w:proofErr w:type="gramStart"/>
      <w:r w:rsidR="000E4DDB">
        <w:t>městských</w:t>
      </w:r>
      <w:proofErr w:type="gramEnd"/>
      <w:r w:rsidR="000E4DDB">
        <w:t xml:space="preserve"> části</w:t>
      </w:r>
      <w:r w:rsidR="000E4DDB" w:rsidRPr="00D76B2C">
        <w:t>, Sčítání lidu, domů a bytů 20</w:t>
      </w:r>
      <w:r w:rsidR="00C116EE">
        <w:t>2</w:t>
      </w:r>
      <w:r w:rsidR="000E4DDB" w:rsidRPr="00D76B2C">
        <w:t>1</w:t>
      </w:r>
    </w:p>
    <w:p w:rsidR="00C116EE" w:rsidRPr="00D76B2C" w:rsidRDefault="00C116EE" w:rsidP="00C116EE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6"/>
        <w:contextualSpacing w:val="0"/>
        <w:jc w:val="both"/>
      </w:pPr>
      <w:r w:rsidRPr="00C116EE">
        <w:rPr>
          <w:b/>
        </w:rPr>
        <w:t>ZOU_Brno_M03_SLDB_obyvatel_MC_rozdil</w:t>
      </w:r>
      <w:r w:rsidRPr="00D76B2C">
        <w:tab/>
      </w:r>
      <w:r>
        <w:t>Rozdílová mapa počtu obyvatel mezi SLDB 2021 a SLDB 2011</w:t>
      </w:r>
      <w:r w:rsidRPr="00D76B2C">
        <w:t xml:space="preserve">, členěno dle </w:t>
      </w:r>
      <w:proofErr w:type="gramStart"/>
      <w:r>
        <w:t>městských</w:t>
      </w:r>
      <w:proofErr w:type="gramEnd"/>
      <w:r>
        <w:t xml:space="preserve"> části</w:t>
      </w:r>
    </w:p>
    <w:p w:rsidR="00A842B1" w:rsidRDefault="00BD3C8C" w:rsidP="00A842B1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6"/>
        <w:contextualSpacing w:val="0"/>
        <w:jc w:val="both"/>
      </w:pPr>
      <w:r>
        <w:rPr>
          <w:b/>
        </w:rPr>
        <w:t>ZOU_</w:t>
      </w:r>
      <w:r w:rsidR="00A842B1">
        <w:rPr>
          <w:b/>
        </w:rPr>
        <w:t>Brno</w:t>
      </w:r>
      <w:r w:rsidR="00A842B1" w:rsidRPr="00283058">
        <w:rPr>
          <w:b/>
        </w:rPr>
        <w:t>_M05_EL_site</w:t>
      </w:r>
      <w:r w:rsidR="00A842B1">
        <w:tab/>
      </w:r>
      <w:r w:rsidR="00A842B1" w:rsidRPr="0051403B">
        <w:t>Elektroenergetika (zásobování elektrickou energií</w:t>
      </w:r>
      <w:r w:rsidR="00A842B1">
        <w:t xml:space="preserve">), </w:t>
      </w:r>
      <w:proofErr w:type="gramStart"/>
      <w:r w:rsidR="00A842B1" w:rsidRPr="00A475ED">
        <w:t>rozvody E.</w:t>
      </w:r>
      <w:r w:rsidR="0031523B">
        <w:t>GD</w:t>
      </w:r>
      <w:proofErr w:type="gramEnd"/>
      <w:r w:rsidR="00A842B1" w:rsidRPr="00A475ED">
        <w:t xml:space="preserve"> </w:t>
      </w:r>
      <w:r w:rsidR="00A842B1" w:rsidRPr="00E62153">
        <w:t>na území</w:t>
      </w:r>
      <w:r w:rsidR="0031523B">
        <w:t xml:space="preserve"> města Brna</w:t>
      </w:r>
      <w:r w:rsidR="00A842B1" w:rsidRPr="00A475ED">
        <w:t>, MMB</w:t>
      </w:r>
    </w:p>
    <w:p w:rsidR="0031523B" w:rsidRDefault="0031523B" w:rsidP="0031523B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6"/>
        <w:contextualSpacing w:val="0"/>
        <w:jc w:val="both"/>
      </w:pPr>
      <w:r w:rsidRPr="0031523B">
        <w:rPr>
          <w:b/>
        </w:rPr>
        <w:lastRenderedPageBreak/>
        <w:t>ZOU_Brno_M05_EL_kategory_COBCE</w:t>
      </w:r>
      <w:r>
        <w:tab/>
      </w:r>
      <w:r w:rsidRPr="0051403B">
        <w:t>Elektroenergetika (zásobování elektrickou energií</w:t>
      </w:r>
      <w:r>
        <w:t xml:space="preserve">), Dodávka elektřiny z distribučních </w:t>
      </w:r>
      <w:proofErr w:type="gramStart"/>
      <w:r>
        <w:t>sítí E.GD</w:t>
      </w:r>
      <w:proofErr w:type="gramEnd"/>
      <w:r>
        <w:t>, součet za části obce</w:t>
      </w:r>
      <w:r w:rsidR="00735FAC">
        <w:t>, stav 2021</w:t>
      </w:r>
    </w:p>
    <w:p w:rsidR="00735FAC" w:rsidRDefault="00735FAC" w:rsidP="00735FAC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6"/>
        <w:contextualSpacing w:val="0"/>
        <w:jc w:val="both"/>
      </w:pPr>
      <w:r>
        <w:rPr>
          <w:b/>
        </w:rPr>
        <w:t>ZOU_Brno</w:t>
      </w:r>
      <w:r w:rsidRPr="00283058">
        <w:rPr>
          <w:b/>
        </w:rPr>
        <w:t>_M05_</w:t>
      </w:r>
      <w:r>
        <w:rPr>
          <w:b/>
        </w:rPr>
        <w:t>TC_COBCE</w:t>
      </w:r>
      <w:r>
        <w:tab/>
        <w:t xml:space="preserve">Využití nízkopotenciálního tepla pro provoz TČ, součet za části obcí, členěno dle kategorie odběratele </w:t>
      </w:r>
      <w:r>
        <w:rPr>
          <w:lang w:val="en-US"/>
        </w:rPr>
        <w:t xml:space="preserve">[GJ/r], </w:t>
      </w:r>
      <w:proofErr w:type="spellStart"/>
      <w:r>
        <w:rPr>
          <w:lang w:val="en-US"/>
        </w:rPr>
        <w:t>stav</w:t>
      </w:r>
      <w:proofErr w:type="spellEnd"/>
      <w:r>
        <w:rPr>
          <w:lang w:val="en-US"/>
        </w:rPr>
        <w:t xml:space="preserve"> 2021</w:t>
      </w:r>
    </w:p>
    <w:p w:rsidR="00671F49" w:rsidRDefault="00BD3C8C" w:rsidP="00A475ED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6"/>
        <w:contextualSpacing w:val="0"/>
        <w:jc w:val="both"/>
      </w:pPr>
      <w:r>
        <w:rPr>
          <w:b/>
        </w:rPr>
        <w:t>ZOU_</w:t>
      </w:r>
      <w:r w:rsidR="00671F49">
        <w:rPr>
          <w:b/>
        </w:rPr>
        <w:t>Brno</w:t>
      </w:r>
      <w:r w:rsidR="00671F49" w:rsidRPr="00283058">
        <w:rPr>
          <w:b/>
        </w:rPr>
        <w:t>_M05_ZP_site</w:t>
      </w:r>
      <w:r w:rsidR="00671F49">
        <w:tab/>
      </w:r>
      <w:r w:rsidR="00671F49" w:rsidRPr="00FD6B68">
        <w:t>Plynárenství (zásobování plynem)</w:t>
      </w:r>
      <w:r w:rsidR="00671F49">
        <w:t xml:space="preserve">, </w:t>
      </w:r>
      <w:r w:rsidR="00A475ED" w:rsidRPr="00A475ED">
        <w:t xml:space="preserve">rozvody </w:t>
      </w:r>
      <w:proofErr w:type="spellStart"/>
      <w:r w:rsidR="00A475ED" w:rsidRPr="00A475ED">
        <w:t>GasNet</w:t>
      </w:r>
      <w:proofErr w:type="spellEnd"/>
      <w:r w:rsidR="00A475ED" w:rsidRPr="00A475ED">
        <w:t>, s.r.o. a NET4GAS, s.r.o.</w:t>
      </w:r>
      <w:r w:rsidR="00671F49" w:rsidRPr="00E62153">
        <w:t xml:space="preserve"> na </w:t>
      </w:r>
      <w:proofErr w:type="gramStart"/>
      <w:r w:rsidR="00671F49" w:rsidRPr="00E62153">
        <w:t xml:space="preserve">území </w:t>
      </w:r>
      <w:r w:rsidR="00671F49">
        <w:t xml:space="preserve">, </w:t>
      </w:r>
      <w:proofErr w:type="spellStart"/>
      <w:r w:rsidR="00A475ED" w:rsidRPr="00A475ED">
        <w:t>GasNet</w:t>
      </w:r>
      <w:proofErr w:type="spellEnd"/>
      <w:proofErr w:type="gramEnd"/>
      <w:r w:rsidR="00A475ED" w:rsidRPr="00A475ED">
        <w:t>, s.r.o., NET4GAS, s.r.o., MMB</w:t>
      </w:r>
    </w:p>
    <w:p w:rsidR="00F5319B" w:rsidRPr="00F5319B" w:rsidRDefault="00BD3C8C" w:rsidP="00F5319B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6"/>
        <w:contextualSpacing w:val="0"/>
        <w:jc w:val="both"/>
      </w:pPr>
      <w:r>
        <w:rPr>
          <w:b/>
        </w:rPr>
        <w:t>ZOU_</w:t>
      </w:r>
      <w:r w:rsidR="00F5319B" w:rsidRPr="00F5319B">
        <w:rPr>
          <w:b/>
        </w:rPr>
        <w:t>Brno_M05_ZP_kategory_MC</w:t>
      </w:r>
      <w:r w:rsidR="00F5319B" w:rsidRPr="00F5319B">
        <w:rPr>
          <w:b/>
        </w:rPr>
        <w:tab/>
      </w:r>
      <w:r w:rsidR="00F5319B" w:rsidRPr="00F5319B">
        <w:t xml:space="preserve">Plynárenství (zásobování plynem), dodávka zemního plynu ze sítí </w:t>
      </w:r>
      <w:proofErr w:type="spellStart"/>
      <w:r w:rsidR="00F5319B" w:rsidRPr="00F5319B">
        <w:t>GasNet</w:t>
      </w:r>
      <w:proofErr w:type="spellEnd"/>
      <w:r w:rsidR="00F5319B" w:rsidRPr="00F5319B">
        <w:t xml:space="preserve">, s.r.o. v členění na kategorie odběru, součet za MČ  [GWh], </w:t>
      </w:r>
      <w:proofErr w:type="spellStart"/>
      <w:r w:rsidR="00F5319B" w:rsidRPr="00F5319B">
        <w:t>GasNet</w:t>
      </w:r>
      <w:proofErr w:type="spellEnd"/>
      <w:r w:rsidR="00F5319B" w:rsidRPr="00F5319B">
        <w:t>, s.r.</w:t>
      </w:r>
      <w:proofErr w:type="gramStart"/>
      <w:r w:rsidR="00F5319B" w:rsidRPr="00F5319B">
        <w:t>o.</w:t>
      </w:r>
      <w:r w:rsidR="00735FAC" w:rsidRPr="00735FAC">
        <w:t xml:space="preserve"> </w:t>
      </w:r>
      <w:r w:rsidR="00735FAC">
        <w:t>, stav</w:t>
      </w:r>
      <w:proofErr w:type="gramEnd"/>
      <w:r w:rsidR="00735FAC">
        <w:t xml:space="preserve"> 2021</w:t>
      </w:r>
    </w:p>
    <w:p w:rsidR="00151CF7" w:rsidRDefault="00151CF7" w:rsidP="00151CF7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6"/>
        <w:contextualSpacing w:val="0"/>
        <w:jc w:val="both"/>
      </w:pPr>
      <w:r>
        <w:rPr>
          <w:b/>
        </w:rPr>
        <w:t>ZOU</w:t>
      </w:r>
      <w:r w:rsidRPr="008555C9">
        <w:rPr>
          <w:b/>
        </w:rPr>
        <w:t>_</w:t>
      </w:r>
      <w:r>
        <w:rPr>
          <w:b/>
        </w:rPr>
        <w:t>Brno</w:t>
      </w:r>
      <w:r w:rsidRPr="008555C9">
        <w:rPr>
          <w:b/>
        </w:rPr>
        <w:t>_M05_</w:t>
      </w:r>
      <w:r>
        <w:rPr>
          <w:b/>
        </w:rPr>
        <w:t>TEPLO</w:t>
      </w:r>
      <w:r w:rsidRPr="008555C9">
        <w:rPr>
          <w:b/>
        </w:rPr>
        <w:t>_site</w:t>
      </w:r>
      <w:r>
        <w:rPr>
          <w:b/>
        </w:rPr>
        <w:tab/>
      </w:r>
      <w:r w:rsidRPr="00A475ED">
        <w:t>Zásobování teplem (tepelné sítě)</w:t>
      </w:r>
      <w:r w:rsidRPr="00A475ED">
        <w:rPr>
          <w:b/>
        </w:rPr>
        <w:t xml:space="preserve"> </w:t>
      </w:r>
      <w:r w:rsidRPr="00A475ED">
        <w:t>tepelné rozvody Tepláren Brno, a.s.</w:t>
      </w:r>
      <w:r>
        <w:t xml:space="preserve"> </w:t>
      </w:r>
      <w:r w:rsidRPr="00E62153">
        <w:t xml:space="preserve">na </w:t>
      </w:r>
      <w:proofErr w:type="gramStart"/>
      <w:r w:rsidRPr="00E62153">
        <w:t xml:space="preserve">území </w:t>
      </w:r>
      <w:r>
        <w:t xml:space="preserve">, </w:t>
      </w:r>
      <w:r w:rsidRPr="00A475ED">
        <w:t>Teplárny</w:t>
      </w:r>
      <w:proofErr w:type="gramEnd"/>
      <w:r w:rsidRPr="00A475ED">
        <w:t xml:space="preserve"> Brno, a.s., ČHMÚ, MMB</w:t>
      </w:r>
    </w:p>
    <w:p w:rsidR="008856CF" w:rsidRDefault="008856CF" w:rsidP="008856CF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5" w:hanging="357"/>
        <w:contextualSpacing w:val="0"/>
        <w:jc w:val="both"/>
      </w:pPr>
      <w:r>
        <w:rPr>
          <w:b/>
        </w:rPr>
        <w:t>AUEK_Brno_</w:t>
      </w:r>
      <w:r w:rsidRPr="00283058">
        <w:rPr>
          <w:b/>
        </w:rPr>
        <w:t>M01_REZZO_palivo_TOP10</w:t>
      </w:r>
      <w:r>
        <w:tab/>
      </w:r>
      <w:r w:rsidRPr="00574E74">
        <w:t>Provozovny stacionárních zdrojů REZZO 1 a REZZO 2</w:t>
      </w:r>
      <w:r>
        <w:t xml:space="preserve">, </w:t>
      </w:r>
      <w:r w:rsidRPr="002F532C">
        <w:t xml:space="preserve">největší </w:t>
      </w:r>
      <w:r>
        <w:t xml:space="preserve">průmysloví </w:t>
      </w:r>
      <w:r w:rsidRPr="002F532C">
        <w:t>spotřebitelé paliv v roce 20</w:t>
      </w:r>
      <w:r>
        <w:t>22</w:t>
      </w:r>
      <w:r w:rsidRPr="002F532C">
        <w:t xml:space="preserve"> [GJ/</w:t>
      </w:r>
      <w:r>
        <w:rPr>
          <w:lang w:val="en-US"/>
        </w:rPr>
        <w:t>]</w:t>
      </w:r>
      <w:r>
        <w:t>, Statutární město Brno</w:t>
      </w:r>
    </w:p>
    <w:p w:rsidR="00735FAC" w:rsidRDefault="00735FAC" w:rsidP="00735FAC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6"/>
        <w:contextualSpacing w:val="0"/>
        <w:jc w:val="both"/>
      </w:pPr>
      <w:r>
        <w:rPr>
          <w:b/>
        </w:rPr>
        <w:t>AUEK</w:t>
      </w:r>
      <w:r w:rsidRPr="0031523B">
        <w:rPr>
          <w:b/>
        </w:rPr>
        <w:t>_Brno_M05_EL_kategory_COBCE</w:t>
      </w:r>
      <w:r>
        <w:tab/>
      </w:r>
      <w:r w:rsidRPr="0051403B">
        <w:t>Elektroenergetika (zásobování elektrickou energií</w:t>
      </w:r>
      <w:r>
        <w:t xml:space="preserve">), Dodávka elektřiny z distribučních </w:t>
      </w:r>
      <w:proofErr w:type="gramStart"/>
      <w:r>
        <w:t>sítí E.GD</w:t>
      </w:r>
      <w:proofErr w:type="gramEnd"/>
      <w:r>
        <w:t>, součet za části obce, stav 2022</w:t>
      </w:r>
    </w:p>
    <w:p w:rsidR="00735FAC" w:rsidRDefault="00735FAC" w:rsidP="00735FAC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6"/>
        <w:contextualSpacing w:val="0"/>
        <w:jc w:val="both"/>
      </w:pPr>
      <w:r>
        <w:rPr>
          <w:b/>
        </w:rPr>
        <w:t>AUEK_Brno</w:t>
      </w:r>
      <w:r w:rsidRPr="00283058">
        <w:rPr>
          <w:b/>
        </w:rPr>
        <w:t>_M05_</w:t>
      </w:r>
      <w:r>
        <w:rPr>
          <w:b/>
        </w:rPr>
        <w:t>TC_COBCE</w:t>
      </w:r>
      <w:r>
        <w:tab/>
        <w:t xml:space="preserve">Využití nízkopotenciálního tepla pro provoz TČ, součet za části obcí, členěno dle kategorie odběratele </w:t>
      </w:r>
      <w:r>
        <w:rPr>
          <w:lang w:val="en-US"/>
        </w:rPr>
        <w:t xml:space="preserve">[GJ/r], </w:t>
      </w:r>
      <w:proofErr w:type="spellStart"/>
      <w:r>
        <w:rPr>
          <w:lang w:val="en-US"/>
        </w:rPr>
        <w:t>stav</w:t>
      </w:r>
      <w:proofErr w:type="spellEnd"/>
      <w:r>
        <w:rPr>
          <w:lang w:val="en-US"/>
        </w:rPr>
        <w:t xml:space="preserve"> 2022</w:t>
      </w:r>
    </w:p>
    <w:p w:rsidR="00B72AAF" w:rsidRPr="00F5319B" w:rsidRDefault="00B72AAF" w:rsidP="00B72AAF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6"/>
        <w:contextualSpacing w:val="0"/>
        <w:jc w:val="both"/>
      </w:pPr>
      <w:r>
        <w:rPr>
          <w:b/>
        </w:rPr>
        <w:t>AUEK_</w:t>
      </w:r>
      <w:r w:rsidRPr="00F5319B">
        <w:rPr>
          <w:b/>
        </w:rPr>
        <w:t>Brno_M05_ZP_kategory_MC</w:t>
      </w:r>
      <w:r w:rsidRPr="00F5319B">
        <w:rPr>
          <w:b/>
        </w:rPr>
        <w:tab/>
      </w:r>
      <w:r w:rsidRPr="00F5319B">
        <w:t xml:space="preserve">Plynárenství (zásobování plynem), dodávka zemního plynu ze sítí </w:t>
      </w:r>
      <w:proofErr w:type="spellStart"/>
      <w:r w:rsidRPr="00F5319B">
        <w:t>GasNet</w:t>
      </w:r>
      <w:proofErr w:type="spellEnd"/>
      <w:r w:rsidRPr="00F5319B">
        <w:t xml:space="preserve">, s.r.o. v členění na kategorie odběru, součet za MČ  [GWh], </w:t>
      </w:r>
      <w:proofErr w:type="spellStart"/>
      <w:r w:rsidRPr="00F5319B">
        <w:t>GasNet</w:t>
      </w:r>
      <w:proofErr w:type="spellEnd"/>
      <w:r w:rsidRPr="00F5319B">
        <w:t>, s.r.</w:t>
      </w:r>
      <w:proofErr w:type="gramStart"/>
      <w:r w:rsidRPr="00F5319B">
        <w:t>o.</w:t>
      </w:r>
      <w:r w:rsidRPr="00735FAC">
        <w:t xml:space="preserve"> </w:t>
      </w:r>
      <w:r>
        <w:t>, stav</w:t>
      </w:r>
      <w:proofErr w:type="gramEnd"/>
      <w:r>
        <w:t xml:space="preserve"> 2022</w:t>
      </w:r>
    </w:p>
    <w:p w:rsidR="00730795" w:rsidRPr="00730795" w:rsidRDefault="00B72AAF" w:rsidP="00730795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6"/>
        <w:contextualSpacing w:val="0"/>
        <w:jc w:val="both"/>
      </w:pPr>
      <w:r>
        <w:rPr>
          <w:b/>
        </w:rPr>
        <w:t>AUEK</w:t>
      </w:r>
      <w:r w:rsidR="00BD3C8C">
        <w:rPr>
          <w:b/>
        </w:rPr>
        <w:t>_</w:t>
      </w:r>
      <w:r w:rsidR="00730795" w:rsidRPr="00730795">
        <w:rPr>
          <w:b/>
        </w:rPr>
        <w:t>Brno_M06_PEZ_palivo_MC</w:t>
      </w:r>
      <w:r w:rsidR="00730795" w:rsidRPr="00730795">
        <w:rPr>
          <w:b/>
        </w:rPr>
        <w:tab/>
      </w:r>
      <w:r w:rsidR="00730795" w:rsidRPr="00730795">
        <w:t xml:space="preserve">Bilance spotřeby primárních paliv a energií, součet za </w:t>
      </w:r>
      <w:proofErr w:type="gramStart"/>
      <w:r w:rsidR="00730795" w:rsidRPr="00730795">
        <w:t>MČ , členěno</w:t>
      </w:r>
      <w:proofErr w:type="gramEnd"/>
      <w:r w:rsidR="00730795" w:rsidRPr="00730795">
        <w:t xml:space="preserve"> podle </w:t>
      </w:r>
      <w:r w:rsidR="00E247AE">
        <w:t>skupiny paliv a energie</w:t>
      </w:r>
      <w:r w:rsidR="00730795" w:rsidRPr="00730795">
        <w:t xml:space="preserve"> [GJ/r], ČHMÚ, ERÚ, </w:t>
      </w:r>
      <w:proofErr w:type="spellStart"/>
      <w:r w:rsidR="00730795" w:rsidRPr="00730795">
        <w:t>GasNet</w:t>
      </w:r>
      <w:proofErr w:type="spellEnd"/>
      <w:r w:rsidR="00730795" w:rsidRPr="00730795">
        <w:t>, s.r.o.</w:t>
      </w:r>
    </w:p>
    <w:p w:rsidR="00730795" w:rsidRPr="007F2527" w:rsidRDefault="00B72AAF" w:rsidP="007F2527">
      <w:pPr>
        <w:pStyle w:val="Odstavecseseznamem"/>
        <w:numPr>
          <w:ilvl w:val="0"/>
          <w:numId w:val="1"/>
        </w:numPr>
        <w:tabs>
          <w:tab w:val="left" w:pos="4111"/>
        </w:tabs>
        <w:spacing w:before="240" w:after="0"/>
        <w:ind w:left="426"/>
        <w:contextualSpacing w:val="0"/>
        <w:jc w:val="both"/>
      </w:pPr>
      <w:r>
        <w:rPr>
          <w:b/>
        </w:rPr>
        <w:t>AUEK</w:t>
      </w:r>
      <w:r w:rsidR="00BD3C8C">
        <w:rPr>
          <w:b/>
        </w:rPr>
        <w:t>_</w:t>
      </w:r>
      <w:r w:rsidR="00730795" w:rsidRPr="00730795">
        <w:rPr>
          <w:b/>
        </w:rPr>
        <w:t>Brno_M06_PEZ_sektor_MC</w:t>
      </w:r>
      <w:r w:rsidR="00730795" w:rsidRPr="007F2527">
        <w:rPr>
          <w:b/>
        </w:rPr>
        <w:tab/>
      </w:r>
      <w:r w:rsidRPr="00730795">
        <w:t xml:space="preserve">Bilance spotřeby primárních paliv a energií, součet za </w:t>
      </w:r>
      <w:proofErr w:type="gramStart"/>
      <w:r w:rsidRPr="00730795">
        <w:t>MČ , členěno</w:t>
      </w:r>
      <w:proofErr w:type="gramEnd"/>
      <w:r w:rsidRPr="00730795">
        <w:t xml:space="preserve"> podle sektoru národního hospodářství [GJ/r], ČHMÚ, ERÚ, </w:t>
      </w:r>
      <w:proofErr w:type="spellStart"/>
      <w:r w:rsidRPr="00730795">
        <w:t>GasNet</w:t>
      </w:r>
      <w:proofErr w:type="spellEnd"/>
      <w:r w:rsidRPr="00730795">
        <w:t>, s.r.o.</w:t>
      </w:r>
    </w:p>
    <w:p w:rsidR="007F5C0F" w:rsidRDefault="007F5C0F"/>
    <w:sectPr w:rsidR="007F5C0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417" w:rsidRDefault="00701417" w:rsidP="004F5689">
      <w:pPr>
        <w:spacing w:after="0" w:line="240" w:lineRule="auto"/>
      </w:pPr>
      <w:r>
        <w:separator/>
      </w:r>
    </w:p>
  </w:endnote>
  <w:endnote w:type="continuationSeparator" w:id="0">
    <w:p w:rsidR="00701417" w:rsidRDefault="00701417" w:rsidP="004F5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9733749"/>
      <w:docPartObj>
        <w:docPartGallery w:val="Page Numbers (Bottom of Page)"/>
        <w:docPartUnique/>
      </w:docPartObj>
    </w:sdtPr>
    <w:sdtEndPr/>
    <w:sdtContent>
      <w:p w:rsidR="003C2A12" w:rsidRDefault="003C2A1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7F9">
          <w:rPr>
            <w:noProof/>
          </w:rPr>
          <w:t>1</w:t>
        </w:r>
        <w:r>
          <w:fldChar w:fldCharType="end"/>
        </w:r>
      </w:p>
    </w:sdtContent>
  </w:sdt>
  <w:p w:rsidR="003C2A12" w:rsidRDefault="003C2A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417" w:rsidRDefault="00701417" w:rsidP="004F5689">
      <w:pPr>
        <w:spacing w:after="0" w:line="240" w:lineRule="auto"/>
      </w:pPr>
      <w:r>
        <w:separator/>
      </w:r>
    </w:p>
  </w:footnote>
  <w:footnote w:type="continuationSeparator" w:id="0">
    <w:p w:rsidR="00701417" w:rsidRDefault="00701417" w:rsidP="004F5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A12" w:rsidRDefault="003C2A12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margin">
                <wp:posOffset>446405</wp:posOffset>
              </wp:positionH>
              <wp:positionV relativeFrom="topMargin">
                <wp:posOffset>364490</wp:posOffset>
              </wp:positionV>
              <wp:extent cx="5400000" cy="273685"/>
              <wp:effectExtent l="0" t="0" r="0" b="12065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0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2A12" w:rsidRPr="004D6563" w:rsidRDefault="00701417" w:rsidP="004F5689">
                          <w:pPr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STYLEREF  "1" </w:instrText>
                          </w:r>
                          <w:r>
                            <w:fldChar w:fldCharType="separate"/>
                          </w:r>
                          <w:r w:rsidR="006217F9">
                            <w:rPr>
                              <w:noProof/>
                            </w:rPr>
                            <w:t>Složka MAPY_PNG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35.15pt;margin-top:28.7pt;width:425.2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" o:allowincell="f" filled="f" stroked="f">
              <v:textbox inset=",0,,0">
                <w:txbxContent>
                  <w:p w:rsidR="003C2A12" w:rsidRPr="004D6563" w:rsidRDefault="00701417" w:rsidP="004F5689">
                    <w:pPr>
                      <w:jc w:val="right"/>
                    </w:pPr>
                    <w:r>
                      <w:fldChar w:fldCharType="begin"/>
                    </w:r>
                    <w:r>
                      <w:instrText xml:space="preserve"> STYLEREF  "1" </w:instrText>
                    </w:r>
                    <w:r>
                      <w:fldChar w:fldCharType="separate"/>
                    </w:r>
                    <w:r w:rsidR="006217F9">
                      <w:rPr>
                        <w:noProof/>
                      </w:rPr>
                      <w:t>Složka MAPY_PNG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4C34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19F6321"/>
    <w:multiLevelType w:val="hybridMultilevel"/>
    <w:tmpl w:val="0314698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F">
      <w:start w:val="1"/>
      <w:numFmt w:val="decimal"/>
      <w:lvlText w:val="%3."/>
      <w:lvlJc w:val="left"/>
      <w:pPr>
        <w:ind w:left="2586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7500843"/>
    <w:multiLevelType w:val="hybridMultilevel"/>
    <w:tmpl w:val="621C2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C0037"/>
    <w:multiLevelType w:val="hybridMultilevel"/>
    <w:tmpl w:val="BA0CF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E6755"/>
    <w:multiLevelType w:val="hybridMultilevel"/>
    <w:tmpl w:val="27A0A19E"/>
    <w:lvl w:ilvl="0" w:tplc="3C9457B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818A0"/>
    <w:multiLevelType w:val="hybridMultilevel"/>
    <w:tmpl w:val="78E6A2C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E83AC3"/>
    <w:multiLevelType w:val="hybridMultilevel"/>
    <w:tmpl w:val="24AAF3E6"/>
    <w:lvl w:ilvl="0" w:tplc="0405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7" w15:restartNumberingAfterBreak="0">
    <w:nsid w:val="716E6272"/>
    <w:multiLevelType w:val="hybridMultilevel"/>
    <w:tmpl w:val="019AD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45"/>
    <w:rsid w:val="00023F05"/>
    <w:rsid w:val="00025323"/>
    <w:rsid w:val="00035676"/>
    <w:rsid w:val="000535C3"/>
    <w:rsid w:val="00093023"/>
    <w:rsid w:val="000A241B"/>
    <w:rsid w:val="000A7010"/>
    <w:rsid w:val="000B449A"/>
    <w:rsid w:val="000E4DDB"/>
    <w:rsid w:val="000F7B36"/>
    <w:rsid w:val="00107373"/>
    <w:rsid w:val="001078BC"/>
    <w:rsid w:val="00115C5A"/>
    <w:rsid w:val="00117F0B"/>
    <w:rsid w:val="00122AB4"/>
    <w:rsid w:val="00131B81"/>
    <w:rsid w:val="00136271"/>
    <w:rsid w:val="00151CF7"/>
    <w:rsid w:val="00154CF2"/>
    <w:rsid w:val="00180144"/>
    <w:rsid w:val="00186307"/>
    <w:rsid w:val="00197738"/>
    <w:rsid w:val="001A2C91"/>
    <w:rsid w:val="001C61F2"/>
    <w:rsid w:val="00231B75"/>
    <w:rsid w:val="00241F3C"/>
    <w:rsid w:val="00242D5A"/>
    <w:rsid w:val="00247227"/>
    <w:rsid w:val="002528F9"/>
    <w:rsid w:val="00260DCC"/>
    <w:rsid w:val="00283058"/>
    <w:rsid w:val="00285078"/>
    <w:rsid w:val="00287D31"/>
    <w:rsid w:val="00294388"/>
    <w:rsid w:val="00295BFC"/>
    <w:rsid w:val="002A2480"/>
    <w:rsid w:val="002A390C"/>
    <w:rsid w:val="002A789B"/>
    <w:rsid w:val="002C3FFE"/>
    <w:rsid w:val="002E39AC"/>
    <w:rsid w:val="002F532C"/>
    <w:rsid w:val="0031469A"/>
    <w:rsid w:val="0031523B"/>
    <w:rsid w:val="00344034"/>
    <w:rsid w:val="00345B88"/>
    <w:rsid w:val="00354634"/>
    <w:rsid w:val="0035760D"/>
    <w:rsid w:val="00357D6C"/>
    <w:rsid w:val="00375B83"/>
    <w:rsid w:val="003B13FA"/>
    <w:rsid w:val="003C2A12"/>
    <w:rsid w:val="003D0CD0"/>
    <w:rsid w:val="003E4F7E"/>
    <w:rsid w:val="00403998"/>
    <w:rsid w:val="00444755"/>
    <w:rsid w:val="00474AB1"/>
    <w:rsid w:val="00484F54"/>
    <w:rsid w:val="004B0F71"/>
    <w:rsid w:val="004B2140"/>
    <w:rsid w:val="004B3BED"/>
    <w:rsid w:val="004D2B8F"/>
    <w:rsid w:val="004D63C6"/>
    <w:rsid w:val="004F2B1E"/>
    <w:rsid w:val="004F5689"/>
    <w:rsid w:val="00510115"/>
    <w:rsid w:val="0051403B"/>
    <w:rsid w:val="00520F52"/>
    <w:rsid w:val="0054473E"/>
    <w:rsid w:val="00561B5C"/>
    <w:rsid w:val="005631C9"/>
    <w:rsid w:val="005732FB"/>
    <w:rsid w:val="00574D5C"/>
    <w:rsid w:val="00574E74"/>
    <w:rsid w:val="005810EA"/>
    <w:rsid w:val="005820B5"/>
    <w:rsid w:val="00583C9A"/>
    <w:rsid w:val="00586EB2"/>
    <w:rsid w:val="005A2DEC"/>
    <w:rsid w:val="005A3369"/>
    <w:rsid w:val="005A39CE"/>
    <w:rsid w:val="005A6C81"/>
    <w:rsid w:val="005B07E2"/>
    <w:rsid w:val="005B5785"/>
    <w:rsid w:val="005C6034"/>
    <w:rsid w:val="005D0FC9"/>
    <w:rsid w:val="005D3F57"/>
    <w:rsid w:val="005E44CE"/>
    <w:rsid w:val="0060626F"/>
    <w:rsid w:val="006217F9"/>
    <w:rsid w:val="006502BC"/>
    <w:rsid w:val="00663FF6"/>
    <w:rsid w:val="00671F49"/>
    <w:rsid w:val="00697264"/>
    <w:rsid w:val="0069789B"/>
    <w:rsid w:val="006A5823"/>
    <w:rsid w:val="006A5EBB"/>
    <w:rsid w:val="006B4E69"/>
    <w:rsid w:val="006D0345"/>
    <w:rsid w:val="006D3222"/>
    <w:rsid w:val="006E513D"/>
    <w:rsid w:val="006F7AB8"/>
    <w:rsid w:val="00701417"/>
    <w:rsid w:val="00706B7B"/>
    <w:rsid w:val="0071777D"/>
    <w:rsid w:val="00724274"/>
    <w:rsid w:val="00727AA6"/>
    <w:rsid w:val="00727D3D"/>
    <w:rsid w:val="00730795"/>
    <w:rsid w:val="00733F27"/>
    <w:rsid w:val="00735FAC"/>
    <w:rsid w:val="00743A89"/>
    <w:rsid w:val="0075104B"/>
    <w:rsid w:val="00755C7E"/>
    <w:rsid w:val="00783FCF"/>
    <w:rsid w:val="00793ABF"/>
    <w:rsid w:val="007D003B"/>
    <w:rsid w:val="007E367B"/>
    <w:rsid w:val="007E467F"/>
    <w:rsid w:val="007F04E7"/>
    <w:rsid w:val="007F2527"/>
    <w:rsid w:val="007F5C0F"/>
    <w:rsid w:val="00806635"/>
    <w:rsid w:val="00812367"/>
    <w:rsid w:val="0082392C"/>
    <w:rsid w:val="00830C32"/>
    <w:rsid w:val="008357E1"/>
    <w:rsid w:val="00853948"/>
    <w:rsid w:val="008555C9"/>
    <w:rsid w:val="008856CF"/>
    <w:rsid w:val="00891713"/>
    <w:rsid w:val="00893296"/>
    <w:rsid w:val="00894522"/>
    <w:rsid w:val="008A09B1"/>
    <w:rsid w:val="008C3BB5"/>
    <w:rsid w:val="008D785D"/>
    <w:rsid w:val="00904B15"/>
    <w:rsid w:val="00917878"/>
    <w:rsid w:val="00922268"/>
    <w:rsid w:val="00945B42"/>
    <w:rsid w:val="009712A9"/>
    <w:rsid w:val="00974289"/>
    <w:rsid w:val="00992EC5"/>
    <w:rsid w:val="009A5552"/>
    <w:rsid w:val="009B13C3"/>
    <w:rsid w:val="009E2B16"/>
    <w:rsid w:val="009F6A76"/>
    <w:rsid w:val="00A011A4"/>
    <w:rsid w:val="00A01F59"/>
    <w:rsid w:val="00A15292"/>
    <w:rsid w:val="00A46122"/>
    <w:rsid w:val="00A475ED"/>
    <w:rsid w:val="00A57437"/>
    <w:rsid w:val="00A6039C"/>
    <w:rsid w:val="00A65637"/>
    <w:rsid w:val="00A83182"/>
    <w:rsid w:val="00A842B1"/>
    <w:rsid w:val="00A90316"/>
    <w:rsid w:val="00A907E0"/>
    <w:rsid w:val="00AA474B"/>
    <w:rsid w:val="00AB5918"/>
    <w:rsid w:val="00AC24F5"/>
    <w:rsid w:val="00AF4EBF"/>
    <w:rsid w:val="00B04ED4"/>
    <w:rsid w:val="00B157FE"/>
    <w:rsid w:val="00B207AE"/>
    <w:rsid w:val="00B271DD"/>
    <w:rsid w:val="00B64633"/>
    <w:rsid w:val="00B72AAF"/>
    <w:rsid w:val="00BA6BED"/>
    <w:rsid w:val="00BB4145"/>
    <w:rsid w:val="00BC2B0A"/>
    <w:rsid w:val="00BC4446"/>
    <w:rsid w:val="00BC497E"/>
    <w:rsid w:val="00BD3C8C"/>
    <w:rsid w:val="00BE32CA"/>
    <w:rsid w:val="00BE32F7"/>
    <w:rsid w:val="00BE7678"/>
    <w:rsid w:val="00C00F94"/>
    <w:rsid w:val="00C116EE"/>
    <w:rsid w:val="00C24DCD"/>
    <w:rsid w:val="00C32EEC"/>
    <w:rsid w:val="00C33792"/>
    <w:rsid w:val="00C343C6"/>
    <w:rsid w:val="00C43915"/>
    <w:rsid w:val="00C4464E"/>
    <w:rsid w:val="00C4551E"/>
    <w:rsid w:val="00C713C1"/>
    <w:rsid w:val="00C82BF5"/>
    <w:rsid w:val="00CA081E"/>
    <w:rsid w:val="00CF51EB"/>
    <w:rsid w:val="00D00EEE"/>
    <w:rsid w:val="00D240A6"/>
    <w:rsid w:val="00D568EE"/>
    <w:rsid w:val="00D76B2C"/>
    <w:rsid w:val="00D83951"/>
    <w:rsid w:val="00DA1DB8"/>
    <w:rsid w:val="00DB4F13"/>
    <w:rsid w:val="00DB512C"/>
    <w:rsid w:val="00DC0814"/>
    <w:rsid w:val="00DE7296"/>
    <w:rsid w:val="00E1285D"/>
    <w:rsid w:val="00E16634"/>
    <w:rsid w:val="00E247AE"/>
    <w:rsid w:val="00E3759B"/>
    <w:rsid w:val="00E41341"/>
    <w:rsid w:val="00E62153"/>
    <w:rsid w:val="00E630EE"/>
    <w:rsid w:val="00E7039B"/>
    <w:rsid w:val="00E727D0"/>
    <w:rsid w:val="00E824C0"/>
    <w:rsid w:val="00E85F4F"/>
    <w:rsid w:val="00E8691D"/>
    <w:rsid w:val="00EB2CEE"/>
    <w:rsid w:val="00ED61C5"/>
    <w:rsid w:val="00ED646E"/>
    <w:rsid w:val="00EF1713"/>
    <w:rsid w:val="00EF5AAC"/>
    <w:rsid w:val="00F1268B"/>
    <w:rsid w:val="00F130D8"/>
    <w:rsid w:val="00F1330A"/>
    <w:rsid w:val="00F3471E"/>
    <w:rsid w:val="00F43A54"/>
    <w:rsid w:val="00F46C15"/>
    <w:rsid w:val="00F5319B"/>
    <w:rsid w:val="00F66CD2"/>
    <w:rsid w:val="00F80416"/>
    <w:rsid w:val="00F85A60"/>
    <w:rsid w:val="00F92AA5"/>
    <w:rsid w:val="00F9475D"/>
    <w:rsid w:val="00F949EC"/>
    <w:rsid w:val="00FC26C1"/>
    <w:rsid w:val="00FC6250"/>
    <w:rsid w:val="00FD6B68"/>
    <w:rsid w:val="00FE64E7"/>
    <w:rsid w:val="00FF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3C32AB"/>
  <w15:chartTrackingRefBased/>
  <w15:docId w15:val="{76F7140D-02D7-4285-97BF-D46851FD6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4E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4E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1268B"/>
    <w:pPr>
      <w:keepNext/>
      <w:keepLines/>
      <w:spacing w:before="200" w:after="0" w:line="288" w:lineRule="auto"/>
      <w:ind w:left="720" w:hanging="720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1268B"/>
    <w:pPr>
      <w:keepNext/>
      <w:keepLines/>
      <w:spacing w:before="200" w:after="0" w:line="288" w:lineRule="auto"/>
      <w:ind w:left="864" w:hanging="864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1268B"/>
    <w:pPr>
      <w:keepNext/>
      <w:keepLines/>
      <w:spacing w:before="200" w:after="0" w:line="288" w:lineRule="auto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1268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1268B"/>
    <w:pPr>
      <w:keepNext/>
      <w:keepLines/>
      <w:spacing w:before="200" w:after="0" w:line="288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1268B"/>
    <w:pPr>
      <w:keepNext/>
      <w:keepLines/>
      <w:spacing w:before="200" w:after="0" w:line="288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1268B"/>
    <w:pPr>
      <w:keepNext/>
      <w:keepLines/>
      <w:spacing w:before="200" w:after="0" w:line="28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4E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74E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574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74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74E7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574E74"/>
    <w:rPr>
      <w:rFonts w:eastAsiaTheme="minorEastAsia"/>
      <w:color w:val="5A5A5A" w:themeColor="text1" w:themeTint="A5"/>
      <w:spacing w:val="15"/>
    </w:rPr>
  </w:style>
  <w:style w:type="paragraph" w:styleId="Odstavecseseznamem">
    <w:name w:val="List Paragraph"/>
    <w:basedOn w:val="Normln"/>
    <w:uiPriority w:val="34"/>
    <w:qFormat/>
    <w:rsid w:val="00574E7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F5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5689"/>
  </w:style>
  <w:style w:type="paragraph" w:styleId="Zpat">
    <w:name w:val="footer"/>
    <w:basedOn w:val="Normln"/>
    <w:link w:val="ZpatChar"/>
    <w:uiPriority w:val="99"/>
    <w:unhideWhenUsed/>
    <w:rsid w:val="004F5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5689"/>
  </w:style>
  <w:style w:type="character" w:customStyle="1" w:styleId="Nadpis6Char">
    <w:name w:val="Nadpis 6 Char"/>
    <w:basedOn w:val="Standardnpsmoodstavce"/>
    <w:link w:val="Nadpis6"/>
    <w:uiPriority w:val="9"/>
    <w:semiHidden/>
    <w:rsid w:val="00F126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1268B"/>
    <w:rPr>
      <w:rFonts w:asciiTheme="majorHAnsi" w:eastAsiaTheme="majorEastAsia" w:hAnsiTheme="majorHAnsi" w:cstheme="majorBidi"/>
      <w:b/>
      <w:bCs/>
      <w:color w:val="5B9BD5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1268B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1268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1268B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1268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126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Svtltabulkasmkou1">
    <w:name w:val="Grid Table 1 Light"/>
    <w:basedOn w:val="Normlntabulka"/>
    <w:uiPriority w:val="46"/>
    <w:rsid w:val="00F1268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textovodkaz">
    <w:name w:val="Hyperlink"/>
    <w:basedOn w:val="Standardnpsmoodstavce"/>
    <w:uiPriority w:val="99"/>
    <w:unhideWhenUsed/>
    <w:rsid w:val="006978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4502</TotalTime>
  <Pages>2</Pages>
  <Words>544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Otakar Hrubý</dc:creator>
  <cp:keywords/>
  <dc:description/>
  <cp:lastModifiedBy>oHHo</cp:lastModifiedBy>
  <cp:revision>213</cp:revision>
  <dcterms:created xsi:type="dcterms:W3CDTF">2017-01-20T10:14:00Z</dcterms:created>
  <dcterms:modified xsi:type="dcterms:W3CDTF">2024-02-12T08:09:00Z</dcterms:modified>
</cp:coreProperties>
</file>